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677570" w14:textId="4D1CCDED" w:rsidR="00E0777E" w:rsidRPr="00667FF1" w:rsidRDefault="00667FF1" w:rsidP="00667FF1">
      <w:pPr>
        <w:jc w:val="center"/>
        <w:rPr>
          <w:b/>
          <w:bCs/>
          <w:u w:val="single"/>
        </w:rPr>
      </w:pPr>
      <w:r w:rsidRPr="00667FF1">
        <w:rPr>
          <w:b/>
          <w:bCs/>
          <w:u w:val="single"/>
        </w:rPr>
        <w:t>OBBIETTIV</w:t>
      </w:r>
      <w:r w:rsidR="00C06ECE">
        <w:rPr>
          <w:b/>
          <w:bCs/>
          <w:u w:val="single"/>
        </w:rPr>
        <w:t>O n. 1-</w:t>
      </w:r>
      <w:r w:rsidRPr="00667FF1">
        <w:rPr>
          <w:b/>
          <w:bCs/>
          <w:u w:val="single"/>
        </w:rPr>
        <w:t xml:space="preserve">2026 SETTORE </w:t>
      </w:r>
      <w:r w:rsidR="00CA7AA4">
        <w:rPr>
          <w:b/>
          <w:bCs/>
          <w:u w:val="single"/>
        </w:rPr>
        <w:t>TECNICO MANUTENTIVO</w:t>
      </w:r>
      <w:r w:rsidR="00D24C5F">
        <w:rPr>
          <w:b/>
          <w:bCs/>
          <w:u w:val="single"/>
        </w:rPr>
        <w:t xml:space="preserve"> ponderazione 27%</w:t>
      </w:r>
    </w:p>
    <w:p w14:paraId="29E248F9" w14:textId="77777777" w:rsidR="00667FF1" w:rsidRDefault="00667FF1"/>
    <w:tbl>
      <w:tblPr>
        <w:tblStyle w:val="Grigliatabella"/>
        <w:tblW w:w="10915" w:type="dxa"/>
        <w:tblInd w:w="-572" w:type="dxa"/>
        <w:tblLook w:val="04A0" w:firstRow="1" w:lastRow="0" w:firstColumn="1" w:lastColumn="0" w:noHBand="0" w:noVBand="1"/>
      </w:tblPr>
      <w:tblGrid>
        <w:gridCol w:w="1995"/>
        <w:gridCol w:w="2122"/>
        <w:gridCol w:w="2732"/>
        <w:gridCol w:w="2393"/>
        <w:gridCol w:w="1673"/>
      </w:tblGrid>
      <w:tr w:rsidR="00D15FA8" w14:paraId="413AFE79" w14:textId="77777777" w:rsidTr="00F5462B">
        <w:tc>
          <w:tcPr>
            <w:tcW w:w="2108" w:type="dxa"/>
          </w:tcPr>
          <w:p w14:paraId="0A6FEE2C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Titolo obiettivo</w:t>
            </w:r>
          </w:p>
        </w:tc>
        <w:tc>
          <w:tcPr>
            <w:tcW w:w="2315" w:type="dxa"/>
          </w:tcPr>
          <w:p w14:paraId="0310D3F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2867" w:type="dxa"/>
          </w:tcPr>
          <w:p w14:paraId="37A09D99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</w:t>
            </w:r>
          </w:p>
        </w:tc>
        <w:tc>
          <w:tcPr>
            <w:tcW w:w="2208" w:type="dxa"/>
          </w:tcPr>
          <w:p w14:paraId="27CABB85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Misurabilità (tempi)</w:t>
            </w:r>
          </w:p>
        </w:tc>
        <w:tc>
          <w:tcPr>
            <w:tcW w:w="1417" w:type="dxa"/>
          </w:tcPr>
          <w:p w14:paraId="2788ABFE" w14:textId="77777777" w:rsidR="00D15FA8" w:rsidRDefault="00D15FA8" w:rsidP="00535AFF">
            <w:pPr>
              <w:rPr>
                <w:b/>
                <w:bCs/>
              </w:rPr>
            </w:pPr>
            <w:r>
              <w:rPr>
                <w:b/>
                <w:bCs/>
              </w:rPr>
              <w:t>Indicatori di risultato</w:t>
            </w:r>
          </w:p>
        </w:tc>
      </w:tr>
      <w:tr w:rsidR="00D15FA8" w:rsidRPr="001543AA" w14:paraId="0EF0699D" w14:textId="77777777" w:rsidTr="00D4030C">
        <w:trPr>
          <w:trHeight w:val="12665"/>
        </w:trPr>
        <w:tc>
          <w:tcPr>
            <w:tcW w:w="2108" w:type="dxa"/>
          </w:tcPr>
          <w:p w14:paraId="0F414193" w14:textId="71DCA645" w:rsidR="00CA5D2E" w:rsidRPr="00A53502" w:rsidRDefault="00500327" w:rsidP="00A535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 w:rsidR="00C06ECE" w:rsidRPr="00C06ECE">
              <w:rPr>
                <w:b/>
                <w:bCs/>
                <w:sz w:val="20"/>
                <w:szCs w:val="20"/>
              </w:rPr>
              <w:t>Completamento dell’intervento PNRR “Isole Verdi 5A – pontili galleggianti”</w:t>
            </w:r>
          </w:p>
        </w:tc>
        <w:tc>
          <w:tcPr>
            <w:tcW w:w="2315" w:type="dxa"/>
          </w:tcPr>
          <w:p w14:paraId="4BAE2C5E" w14:textId="614A036E" w:rsidR="003A4054" w:rsidRPr="003A4054" w:rsidRDefault="00C06ECE" w:rsidP="00B51C50">
            <w:p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>Completamento delle attività tecniche, amministrative e contabili di competenza del Settore relative all’intervento, comprendenti il controllo dell’esecuzione, la contabilità finale, le verifiche e certificazioni conclusive, le liquidazioni e la rendicontazione sulle piattaforme previste.</w:t>
            </w:r>
          </w:p>
        </w:tc>
        <w:tc>
          <w:tcPr>
            <w:tcW w:w="2867" w:type="dxa"/>
          </w:tcPr>
          <w:p w14:paraId="08E27C85" w14:textId="0F9F10D3" w:rsidR="00C06ECE" w:rsidRPr="00C06ECE" w:rsidRDefault="00C06ECE" w:rsidP="00C06EC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 xml:space="preserve">completamento e verifica delle lavorazioni; </w:t>
            </w:r>
          </w:p>
          <w:p w14:paraId="73CFA71F" w14:textId="2B35C6B7" w:rsidR="00C06ECE" w:rsidRPr="00C06ECE" w:rsidRDefault="00C06ECE" w:rsidP="00C06EC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 xml:space="preserve">acquisizione della documentazione finale dell’appaltatore e della direzione lavori; </w:t>
            </w:r>
          </w:p>
          <w:p w14:paraId="004B41EF" w14:textId="06B284EC" w:rsidR="00C06ECE" w:rsidRPr="00C06ECE" w:rsidRDefault="00C06ECE" w:rsidP="00C06EC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 xml:space="preserve">approvazione della contabilità finale e del certificato conclusivo previsto; </w:t>
            </w:r>
          </w:p>
          <w:p w14:paraId="622D1011" w14:textId="6D157D96" w:rsidR="00C06ECE" w:rsidRPr="00C06ECE" w:rsidRDefault="00C06ECE" w:rsidP="00C06EC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 xml:space="preserve">adozione degli atti di liquidazione; </w:t>
            </w:r>
          </w:p>
          <w:p w14:paraId="04D39F0F" w14:textId="5338C138" w:rsidR="006C2B16" w:rsidRPr="00C06ECE" w:rsidRDefault="00C06ECE" w:rsidP="00C06ECE">
            <w:pPr>
              <w:pStyle w:val="Paragrafoelenco"/>
              <w:numPr>
                <w:ilvl w:val="0"/>
                <w:numId w:val="9"/>
              </w:numPr>
            </w:pPr>
            <w:r w:rsidRPr="00C06ECE">
              <w:rPr>
                <w:sz w:val="20"/>
                <w:szCs w:val="20"/>
              </w:rPr>
              <w:t>caricamento e aggiornamento della documentazione su ReGiS e sulle altre piattaforme di monitoraggio.</w:t>
            </w:r>
          </w:p>
        </w:tc>
        <w:tc>
          <w:tcPr>
            <w:tcW w:w="2208" w:type="dxa"/>
          </w:tcPr>
          <w:p w14:paraId="035824D1" w14:textId="76A1F99F" w:rsidR="00C06ECE" w:rsidRPr="00C06ECE" w:rsidRDefault="00C06ECE" w:rsidP="00C06EC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 xml:space="preserve">entro il </w:t>
            </w:r>
            <w:r>
              <w:rPr>
                <w:sz w:val="20"/>
                <w:szCs w:val="20"/>
              </w:rPr>
              <w:t>31</w:t>
            </w:r>
            <w:r w:rsidRPr="00C06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luglio</w:t>
            </w:r>
            <w:r w:rsidRPr="00C06ECE">
              <w:rPr>
                <w:sz w:val="20"/>
                <w:szCs w:val="20"/>
              </w:rPr>
              <w:t xml:space="preserve"> 2026: completamento delle verifiche sulle lavorazioni e acquisizione della documentazione finale; </w:t>
            </w:r>
          </w:p>
          <w:p w14:paraId="67890E6C" w14:textId="47769ED6" w:rsidR="00C06ECE" w:rsidRPr="00C06ECE" w:rsidRDefault="00C06ECE" w:rsidP="00C06EC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 xml:space="preserve">entro il 31 </w:t>
            </w:r>
            <w:r>
              <w:rPr>
                <w:sz w:val="20"/>
                <w:szCs w:val="20"/>
              </w:rPr>
              <w:t>agosto</w:t>
            </w:r>
            <w:r w:rsidRPr="00C06ECE">
              <w:rPr>
                <w:sz w:val="20"/>
                <w:szCs w:val="20"/>
              </w:rPr>
              <w:t xml:space="preserve"> 2026: approvazione degli atti tecnico-contabili conclusivi; </w:t>
            </w:r>
          </w:p>
          <w:p w14:paraId="34F9907F" w14:textId="09E9B79C" w:rsidR="00D4030C" w:rsidRPr="00D4030C" w:rsidRDefault="00C06ECE" w:rsidP="00C06ECE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06ECE">
              <w:rPr>
                <w:sz w:val="20"/>
                <w:szCs w:val="20"/>
              </w:rPr>
              <w:t>entro il 3</w:t>
            </w:r>
            <w:r>
              <w:rPr>
                <w:sz w:val="20"/>
                <w:szCs w:val="20"/>
              </w:rPr>
              <w:t>0</w:t>
            </w:r>
            <w:r w:rsidRPr="00C06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ottobre</w:t>
            </w:r>
            <w:r w:rsidRPr="00C06ECE">
              <w:rPr>
                <w:sz w:val="20"/>
                <w:szCs w:val="20"/>
              </w:rPr>
              <w:t xml:space="preserve"> 2026: completamento delle attività di rendicontazione di competenza del Comune.</w:t>
            </w:r>
          </w:p>
        </w:tc>
        <w:tc>
          <w:tcPr>
            <w:tcW w:w="1417" w:type="dxa"/>
          </w:tcPr>
          <w:p w14:paraId="652939C4" w14:textId="77777777" w:rsidR="00D15FA8" w:rsidRDefault="00D15FA8" w:rsidP="00535AFF">
            <w:pPr>
              <w:ind w:firstLine="360"/>
              <w:rPr>
                <w:sz w:val="20"/>
                <w:szCs w:val="20"/>
              </w:rPr>
            </w:pPr>
          </w:p>
          <w:p w14:paraId="27AC100C" w14:textId="1E28CD8B" w:rsidR="00D34147" w:rsidRPr="00D34147" w:rsidRDefault="00AC162E" w:rsidP="009800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AC162E">
              <w:rPr>
                <w:sz w:val="20"/>
                <w:szCs w:val="20"/>
              </w:rPr>
              <w:t xml:space="preserve">ompletamento entro il 31 </w:t>
            </w:r>
            <w:r>
              <w:rPr>
                <w:sz w:val="20"/>
                <w:szCs w:val="20"/>
              </w:rPr>
              <w:t>ottobre</w:t>
            </w:r>
            <w:r w:rsidRPr="00AC162E">
              <w:rPr>
                <w:sz w:val="20"/>
                <w:szCs w:val="20"/>
              </w:rPr>
              <w:t xml:space="preserve"> 2026 del 100% degli adempimenti tecnico-amministrativi e di rendicontazione di competenza del Settore, per i quali sia stata resa disponibile la necessaria documentazione da parte dei soggetti esterni.</w:t>
            </w:r>
          </w:p>
        </w:tc>
      </w:tr>
    </w:tbl>
    <w:p w14:paraId="5ACC2B35" w14:textId="77777777" w:rsidR="00214D34" w:rsidRDefault="00214D34"/>
    <w:p w14:paraId="179C8814" w14:textId="77777777" w:rsidR="00667FF1" w:rsidRDefault="00667FF1"/>
    <w:sectPr w:rsidR="00667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005C19"/>
    <w:multiLevelType w:val="hybridMultilevel"/>
    <w:tmpl w:val="C79659CC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712C"/>
    <w:multiLevelType w:val="hybridMultilevel"/>
    <w:tmpl w:val="60AE8496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82341"/>
    <w:multiLevelType w:val="hybridMultilevel"/>
    <w:tmpl w:val="A90E2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A4EC9"/>
    <w:multiLevelType w:val="hybridMultilevel"/>
    <w:tmpl w:val="5B1CD32A"/>
    <w:lvl w:ilvl="0" w:tplc="E89417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A2A85"/>
    <w:multiLevelType w:val="hybridMultilevel"/>
    <w:tmpl w:val="48A20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51878"/>
    <w:multiLevelType w:val="multilevel"/>
    <w:tmpl w:val="E8E8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4F10F3"/>
    <w:multiLevelType w:val="hybridMultilevel"/>
    <w:tmpl w:val="22C0A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43E9C"/>
    <w:multiLevelType w:val="hybridMultilevel"/>
    <w:tmpl w:val="4EE8A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42898"/>
    <w:multiLevelType w:val="hybridMultilevel"/>
    <w:tmpl w:val="01FC70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122892">
    <w:abstractNumId w:val="5"/>
  </w:num>
  <w:num w:numId="2" w16cid:durableId="1109661184">
    <w:abstractNumId w:val="4"/>
  </w:num>
  <w:num w:numId="3" w16cid:durableId="590164900">
    <w:abstractNumId w:val="2"/>
  </w:num>
  <w:num w:numId="4" w16cid:durableId="1966230298">
    <w:abstractNumId w:val="7"/>
  </w:num>
  <w:num w:numId="5" w16cid:durableId="1279482092">
    <w:abstractNumId w:val="1"/>
  </w:num>
  <w:num w:numId="6" w16cid:durableId="1785495337">
    <w:abstractNumId w:val="3"/>
  </w:num>
  <w:num w:numId="7" w16cid:durableId="58675689">
    <w:abstractNumId w:val="0"/>
  </w:num>
  <w:num w:numId="8" w16cid:durableId="1456673773">
    <w:abstractNumId w:val="6"/>
  </w:num>
  <w:num w:numId="9" w16cid:durableId="1209995801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FF1"/>
    <w:rsid w:val="00052B86"/>
    <w:rsid w:val="000863DB"/>
    <w:rsid w:val="001566BD"/>
    <w:rsid w:val="00214D34"/>
    <w:rsid w:val="002630EB"/>
    <w:rsid w:val="00345F1D"/>
    <w:rsid w:val="00350693"/>
    <w:rsid w:val="00353075"/>
    <w:rsid w:val="0037061A"/>
    <w:rsid w:val="003769D3"/>
    <w:rsid w:val="00394DC2"/>
    <w:rsid w:val="003A4054"/>
    <w:rsid w:val="003E5F62"/>
    <w:rsid w:val="00420732"/>
    <w:rsid w:val="0045165E"/>
    <w:rsid w:val="004A0253"/>
    <w:rsid w:val="00500327"/>
    <w:rsid w:val="00523ADF"/>
    <w:rsid w:val="005D2244"/>
    <w:rsid w:val="006367D5"/>
    <w:rsid w:val="006523B4"/>
    <w:rsid w:val="00667FF1"/>
    <w:rsid w:val="006C2B16"/>
    <w:rsid w:val="00704125"/>
    <w:rsid w:val="00726DC5"/>
    <w:rsid w:val="0081142C"/>
    <w:rsid w:val="008373A6"/>
    <w:rsid w:val="00885B1B"/>
    <w:rsid w:val="00885D0B"/>
    <w:rsid w:val="00897DC9"/>
    <w:rsid w:val="008B0718"/>
    <w:rsid w:val="008B0DD4"/>
    <w:rsid w:val="00956E84"/>
    <w:rsid w:val="00975256"/>
    <w:rsid w:val="009800A7"/>
    <w:rsid w:val="00A20F39"/>
    <w:rsid w:val="00A50038"/>
    <w:rsid w:val="00A53502"/>
    <w:rsid w:val="00A8195F"/>
    <w:rsid w:val="00A8537B"/>
    <w:rsid w:val="00AA3DF1"/>
    <w:rsid w:val="00AC1118"/>
    <w:rsid w:val="00AC162E"/>
    <w:rsid w:val="00AC7DFB"/>
    <w:rsid w:val="00B103D8"/>
    <w:rsid w:val="00B167DC"/>
    <w:rsid w:val="00B51C50"/>
    <w:rsid w:val="00B81CBC"/>
    <w:rsid w:val="00C06ECE"/>
    <w:rsid w:val="00C951E3"/>
    <w:rsid w:val="00CA5D2E"/>
    <w:rsid w:val="00CA7AA4"/>
    <w:rsid w:val="00CF2346"/>
    <w:rsid w:val="00D11DB3"/>
    <w:rsid w:val="00D15FA8"/>
    <w:rsid w:val="00D24C5F"/>
    <w:rsid w:val="00D25E59"/>
    <w:rsid w:val="00D34147"/>
    <w:rsid w:val="00D4030C"/>
    <w:rsid w:val="00D5005E"/>
    <w:rsid w:val="00D703B0"/>
    <w:rsid w:val="00D90691"/>
    <w:rsid w:val="00DD1118"/>
    <w:rsid w:val="00DF776C"/>
    <w:rsid w:val="00E0777E"/>
    <w:rsid w:val="00E55237"/>
    <w:rsid w:val="00E84934"/>
    <w:rsid w:val="00EB22EE"/>
    <w:rsid w:val="00EB518E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BDF"/>
  <w15:chartTrackingRefBased/>
  <w15:docId w15:val="{9D2A6CB8-3196-4EA7-9D09-3F605B60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67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7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7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7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7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7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7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7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7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7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7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7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7FF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7FF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7FF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7FF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7FF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7FF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7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7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7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7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7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7FF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67FF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7FF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7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7FF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7FF1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15FA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607BD2C6C8342A698C530DCED2485" ma:contentTypeVersion="4" ma:contentTypeDescription="Creare un nuovo documento." ma:contentTypeScope="" ma:versionID="61771044a7bae771fb84cbe56f8138eb">
  <xsd:schema xmlns:xsd="http://www.w3.org/2001/XMLSchema" xmlns:xs="http://www.w3.org/2001/XMLSchema" xmlns:p="http://schemas.microsoft.com/office/2006/metadata/properties" xmlns:ns3="ff7d4f2c-943e-4173-b2aa-5aecaf374f1b" targetNamespace="http://schemas.microsoft.com/office/2006/metadata/properties" ma:root="true" ma:fieldsID="bcf1f74bc4bf2caee858e11306819713" ns3:_="">
    <xsd:import namespace="ff7d4f2c-943e-4173-b2aa-5aecaf374f1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4f2c-943e-4173-b2aa-5aecaf374f1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E5C61-FC9A-43E0-92C5-B70F402BC2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AEFDDD-EB35-48C6-8849-EE444359A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4f2c-943e-4173-b2aa-5aecaf374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97725F-76CD-4FFE-825B-FD049A8B0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Giusti</dc:creator>
  <cp:keywords/>
  <dc:description/>
  <cp:lastModifiedBy>Gigi Lt</cp:lastModifiedBy>
  <cp:revision>6</cp:revision>
  <dcterms:created xsi:type="dcterms:W3CDTF">2026-07-20T12:18:00Z</dcterms:created>
  <dcterms:modified xsi:type="dcterms:W3CDTF">2026-08-15T14:34:00Z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0x010100723607BD2C6C8342A698C530DCED2485</vt:lpwstr>
  </property>
</Properties>
</file>